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272CB4BA" w14:textId="77777777" w:rsidR="00DA5E21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</w:p>
          <w:p w14:paraId="064DE628" w14:textId="2CD29F0E" w:rsidR="001D42A4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oparciu </w:t>
            </w:r>
            <w:r w:rsidRPr="00DA5E21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A5E21" w:rsidRPr="00DA5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E21" w:rsidRPr="00DA5E21">
              <w:rPr>
                <w:rFonts w:ascii="Arial" w:hAnsi="Arial" w:cs="Arial"/>
                <w:bCs/>
                <w:sz w:val="22"/>
                <w:szCs w:val="22"/>
              </w:rPr>
              <w:t xml:space="preserve">Regulamin udzielania zamówień publicznych </w:t>
            </w:r>
            <w:r w:rsidR="00DA5E21" w:rsidRPr="00DA5E21">
              <w:rPr>
                <w:rFonts w:ascii="Arial" w:hAnsi="Arial" w:cs="Arial"/>
                <w:bCs/>
                <w:sz w:val="22"/>
                <w:szCs w:val="22"/>
              </w:rPr>
              <w:br/>
              <w:t>o wartości poniżej kwoty 130.000,00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834254" w14:textId="0522AA20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1276" w:rsidRPr="004F5263">
              <w:rPr>
                <w:rFonts w:ascii="Arial" w:hAnsi="Arial" w:cs="Arial"/>
                <w:sz w:val="22"/>
                <w:szCs w:val="22"/>
              </w:rPr>
              <w:t xml:space="preserve">sprzedaż i sukcesywną  dostawę materiałów biurowych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1B1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jestem/śmy/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3B4108D0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DA5E21">
      <w:rPr>
        <w:rFonts w:ascii="Arial" w:hAnsi="Arial" w:cs="Arial"/>
        <w:sz w:val="18"/>
        <w:szCs w:val="18"/>
      </w:rPr>
      <w:t>32</w:t>
    </w:r>
    <w:r>
      <w:rPr>
        <w:rFonts w:ascii="Arial" w:hAnsi="Arial" w:cs="Arial"/>
        <w:sz w:val="18"/>
        <w:szCs w:val="18"/>
      </w:rPr>
      <w:t>/2</w:t>
    </w:r>
    <w:r w:rsidR="00DA5E21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301276"/>
    <w:rsid w:val="0064217C"/>
    <w:rsid w:val="00824538"/>
    <w:rsid w:val="00BF1B1C"/>
    <w:rsid w:val="00D604A6"/>
    <w:rsid w:val="00DA4F80"/>
    <w:rsid w:val="00D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dcterms:created xsi:type="dcterms:W3CDTF">2022-03-11T07:12:00Z</dcterms:created>
  <dcterms:modified xsi:type="dcterms:W3CDTF">2022-03-11T07:12:00Z</dcterms:modified>
</cp:coreProperties>
</file>